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919B" w14:textId="43A87529" w:rsidR="00FE067E" w:rsidRPr="00C9484F" w:rsidRDefault="00CD36CF" w:rsidP="00CC1F3B">
      <w:pPr>
        <w:pStyle w:val="TitlePageOrigin"/>
        <w:rPr>
          <w:color w:val="auto"/>
        </w:rPr>
      </w:pPr>
      <w:r w:rsidRPr="00C9484F">
        <w:rPr>
          <w:color w:val="auto"/>
        </w:rPr>
        <w:t>WEST virginia legislature</w:t>
      </w:r>
    </w:p>
    <w:p w14:paraId="5051BF80" w14:textId="4471A641" w:rsidR="00CD36CF" w:rsidRPr="00C9484F" w:rsidRDefault="00CD36CF" w:rsidP="00CC1F3B">
      <w:pPr>
        <w:pStyle w:val="TitlePageSession"/>
        <w:rPr>
          <w:color w:val="auto"/>
        </w:rPr>
      </w:pPr>
      <w:r w:rsidRPr="00C9484F">
        <w:rPr>
          <w:color w:val="auto"/>
        </w:rPr>
        <w:t>20</w:t>
      </w:r>
      <w:r w:rsidR="00CB1ADC" w:rsidRPr="00C9484F">
        <w:rPr>
          <w:color w:val="auto"/>
        </w:rPr>
        <w:t>2</w:t>
      </w:r>
      <w:r w:rsidR="006E4F77">
        <w:rPr>
          <w:color w:val="auto"/>
        </w:rPr>
        <w:t>6</w:t>
      </w:r>
      <w:r w:rsidRPr="00C9484F">
        <w:rPr>
          <w:color w:val="auto"/>
        </w:rPr>
        <w:t xml:space="preserve"> regular session</w:t>
      </w:r>
    </w:p>
    <w:p w14:paraId="6B2C6352" w14:textId="77777777" w:rsidR="00CD36CF" w:rsidRPr="00C9484F" w:rsidRDefault="00CC0EC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9484F">
            <w:rPr>
              <w:color w:val="auto"/>
            </w:rPr>
            <w:t>Introduced</w:t>
          </w:r>
        </w:sdtContent>
      </w:sdt>
    </w:p>
    <w:p w14:paraId="20EB281E" w14:textId="0E828D27" w:rsidR="00CD36CF" w:rsidRPr="00C9484F" w:rsidRDefault="00CC0EC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9484F">
            <w:rPr>
              <w:color w:val="auto"/>
            </w:rPr>
            <w:t>House</w:t>
          </w:r>
        </w:sdtContent>
      </w:sdt>
      <w:r w:rsidR="00303684" w:rsidRPr="00C9484F">
        <w:rPr>
          <w:color w:val="auto"/>
        </w:rPr>
        <w:t xml:space="preserve"> </w:t>
      </w:r>
      <w:r w:rsidR="00CD36CF" w:rsidRPr="00C9484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4505</w:t>
          </w:r>
        </w:sdtContent>
      </w:sdt>
    </w:p>
    <w:p w14:paraId="786ECCF4" w14:textId="0EA97058" w:rsidR="00CD36CF" w:rsidRPr="00C9484F" w:rsidRDefault="00D07DCE" w:rsidP="00CC1F3B">
      <w:pPr>
        <w:pStyle w:val="Sponsors"/>
        <w:rPr>
          <w:color w:val="auto"/>
        </w:rPr>
      </w:pPr>
      <w:r>
        <w:rPr>
          <w:noProof/>
          <w:color w:val="auto"/>
        </w:rPr>
        <mc:AlternateContent>
          <mc:Choice Requires="wps">
            <w:drawing>
              <wp:anchor distT="0" distB="0" distL="114300" distR="114300" simplePos="0" relativeHeight="251659264" behindDoc="0" locked="0" layoutInCell="1" allowOverlap="1" wp14:anchorId="1B688658" wp14:editId="4AD03C57">
                <wp:simplePos x="0" y="0"/>
                <wp:positionH relativeFrom="column">
                  <wp:posOffset>6007100</wp:posOffset>
                </wp:positionH>
                <wp:positionV relativeFrom="paragraph">
                  <wp:posOffset>-914400</wp:posOffset>
                </wp:positionV>
                <wp:extent cx="635000" cy="476250"/>
                <wp:effectExtent l="0" t="0" r="12700" b="19050"/>
                <wp:wrapNone/>
                <wp:docPr id="7730578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592BF4" w14:textId="22819A04" w:rsidR="00D07DCE" w:rsidRPr="00D07DCE" w:rsidRDefault="00D07DCE" w:rsidP="00D07DCE">
                            <w:pPr>
                              <w:spacing w:line="240" w:lineRule="auto"/>
                              <w:jc w:val="center"/>
                              <w:rPr>
                                <w:rFonts w:cs="Arial"/>
                                <w:b/>
                              </w:rPr>
                            </w:pPr>
                            <w:r w:rsidRPr="00D07DC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688658" id="_x0000_t202" coordsize="21600,21600" o:spt="202" path="m,l,21600r21600,l21600,xe">
                <v:stroke joinstyle="miter"/>
                <v:path gradientshapeok="t" o:connecttype="rect"/>
              </v:shapetype>
              <v:shape id="Fiscal" o:spid="_x0000_s1026" type="#_x0000_t202" style="position:absolute;left:0;text-align:left;margin-left:473pt;margin-top:-1in;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" filled="f" strokeweight=".5pt">
                <v:fill o:detectmouseclick="t"/>
                <v:textbox inset="0,5pt,0,0">
                  <w:txbxContent>
                    <w:p w14:paraId="33592BF4" w14:textId="22819A04" w:rsidR="00D07DCE" w:rsidRPr="00D07DCE" w:rsidRDefault="00D07DCE" w:rsidP="00D07DCE">
                      <w:pPr>
                        <w:spacing w:line="240" w:lineRule="auto"/>
                        <w:jc w:val="center"/>
                        <w:rPr>
                          <w:rFonts w:cs="Arial"/>
                          <w:b/>
                        </w:rPr>
                      </w:pPr>
                      <w:r w:rsidRPr="00D07DCE">
                        <w:rPr>
                          <w:rFonts w:cs="Arial"/>
                          <w:b/>
                        </w:rPr>
                        <w:t>FISCAL NOTE</w:t>
                      </w:r>
                    </w:p>
                  </w:txbxContent>
                </v:textbox>
              </v:shape>
            </w:pict>
          </mc:Fallback>
        </mc:AlternateContent>
      </w:r>
      <w:r w:rsidR="00CD36CF" w:rsidRPr="00C9484F">
        <w:rPr>
          <w:color w:val="auto"/>
        </w:rPr>
        <w:t xml:space="preserve">By </w:t>
      </w:r>
      <w:sdt>
        <w:sdtPr>
          <w:rPr>
            <w:color w:val="auto"/>
          </w:rPr>
          <w:tag w:val="Sponsors"/>
          <w:id w:val="1589585889"/>
          <w:placeholder>
            <w:docPart w:val="BC6A277E70A54C5D83F0F91084EB54B0"/>
          </w:placeholder>
          <w:text w:multiLine="1"/>
        </w:sdtPr>
        <w:sdtEndPr/>
        <w:sdtContent>
          <w:r w:rsidR="002A3B5E" w:rsidRPr="00C9484F">
            <w:rPr>
              <w:color w:val="auto"/>
            </w:rPr>
            <w:t>D</w:t>
          </w:r>
          <w:r w:rsidR="006A3234" w:rsidRPr="00C9484F">
            <w:rPr>
              <w:color w:val="auto"/>
            </w:rPr>
            <w:t>elegate</w:t>
          </w:r>
          <w:r w:rsidR="00990DAF">
            <w:rPr>
              <w:color w:val="auto"/>
            </w:rPr>
            <w:t>s</w:t>
          </w:r>
          <w:r w:rsidR="006E4F77">
            <w:rPr>
              <w:color w:val="auto"/>
            </w:rPr>
            <w:t xml:space="preserve"> </w:t>
          </w:r>
          <w:r w:rsidR="00B85B70">
            <w:rPr>
              <w:color w:val="auto"/>
            </w:rPr>
            <w:t>H</w:t>
          </w:r>
          <w:r w:rsidR="00D50E22">
            <w:rPr>
              <w:color w:val="auto"/>
            </w:rPr>
            <w:t>ott</w:t>
          </w:r>
          <w:r w:rsidR="00990DAF">
            <w:rPr>
              <w:color w:val="auto"/>
            </w:rPr>
            <w:t>, Chiarelli, Jennings, Mallow, Riley, Green, Brooks, and Dittman</w:t>
          </w:r>
        </w:sdtContent>
      </w:sdt>
    </w:p>
    <w:p w14:paraId="4DB9A679" w14:textId="2D6DE4F9" w:rsidR="00E831B3" w:rsidRPr="00C9484F" w:rsidRDefault="00CD36CF" w:rsidP="00CC1F3B">
      <w:pPr>
        <w:pStyle w:val="References"/>
        <w:rPr>
          <w:color w:val="auto"/>
        </w:rPr>
      </w:pPr>
      <w:r w:rsidRPr="00C9484F">
        <w:rPr>
          <w:color w:val="auto"/>
        </w:rPr>
        <w:t>[</w:t>
      </w:r>
      <w:sdt>
        <w:sdtPr>
          <w:rPr>
            <w:color w:val="auto"/>
          </w:rPr>
          <w:tag w:val="References"/>
          <w:id w:val="-1043047873"/>
          <w:placeholder>
            <w:docPart w:val="460D713500284C7FB4932CF3609CC106"/>
          </w:placeholder>
          <w:text w:multiLine="1"/>
        </w:sdtPr>
        <w:sdtEndPr/>
        <w:sdtContent>
          <w:r w:rsidR="00CC0EC9">
            <w:rPr>
              <w:color w:val="auto"/>
            </w:rPr>
            <w:t>Introduced January 19, 2026; referred to the Committee on Education then Finance</w:t>
          </w:r>
        </w:sdtContent>
      </w:sdt>
      <w:r w:rsidRPr="00C9484F">
        <w:rPr>
          <w:color w:val="auto"/>
        </w:rPr>
        <w:t>]</w:t>
      </w:r>
    </w:p>
    <w:p w14:paraId="66345748" w14:textId="5EE291A1" w:rsidR="00303684" w:rsidRPr="00C9484F" w:rsidRDefault="0000526A" w:rsidP="00CC1F3B">
      <w:pPr>
        <w:pStyle w:val="TitleSection"/>
        <w:rPr>
          <w:color w:val="auto"/>
        </w:rPr>
      </w:pPr>
      <w:r w:rsidRPr="00C9484F">
        <w:rPr>
          <w:color w:val="auto"/>
        </w:rPr>
        <w:lastRenderedPageBreak/>
        <w:t>A BILL</w:t>
      </w:r>
      <w:r w:rsidR="006A3234" w:rsidRPr="00C9484F">
        <w:rPr>
          <w:color w:val="auto"/>
        </w:rPr>
        <w:t xml:space="preserve"> to amend and reenact §18-5-22 of the Code of West Virginia, 1931, as amended, relating to requiring each county school board to employ at least one full time school nurse for each public school.</w:t>
      </w:r>
    </w:p>
    <w:p w14:paraId="125AC7AC" w14:textId="77777777" w:rsidR="006A3234" w:rsidRPr="00C9484F" w:rsidRDefault="006A3234" w:rsidP="006A3234">
      <w:pPr>
        <w:pStyle w:val="EnactingClause"/>
        <w:rPr>
          <w:color w:val="auto"/>
        </w:rPr>
        <w:sectPr w:rsidR="006A3234" w:rsidRPr="00C9484F" w:rsidSect="00C81C9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9484F">
        <w:rPr>
          <w:color w:val="auto"/>
        </w:rPr>
        <w:t>Be it enacted by the Legislature of West Virginia:</w:t>
      </w:r>
    </w:p>
    <w:p w14:paraId="3FAABCB8" w14:textId="77777777" w:rsidR="006A3234" w:rsidRPr="00C9484F" w:rsidRDefault="006A3234" w:rsidP="008D1AD1">
      <w:pPr>
        <w:pStyle w:val="ArticleHeading"/>
        <w:rPr>
          <w:color w:val="auto"/>
        </w:rPr>
        <w:sectPr w:rsidR="006A3234" w:rsidRPr="00C9484F" w:rsidSect="00C81C9F">
          <w:type w:val="continuous"/>
          <w:pgSz w:w="12240" w:h="15840"/>
          <w:pgMar w:top="1440" w:right="1440" w:bottom="1440" w:left="1440" w:header="720" w:footer="720" w:gutter="0"/>
          <w:cols w:space="720"/>
          <w:noEndnote/>
          <w:docGrid w:linePitch="299"/>
        </w:sectPr>
      </w:pPr>
      <w:r w:rsidRPr="00C9484F">
        <w:rPr>
          <w:color w:val="auto"/>
        </w:rPr>
        <w:t>ARTICLE 5. COUNTY BOARD OF EDUCATION.</w:t>
      </w:r>
    </w:p>
    <w:p w14:paraId="1416B145" w14:textId="77777777" w:rsidR="006A3234" w:rsidRPr="00C9484F" w:rsidRDefault="006A3234" w:rsidP="006A3234">
      <w:pPr>
        <w:pStyle w:val="SectionHeading"/>
        <w:rPr>
          <w:color w:val="auto"/>
        </w:rPr>
      </w:pPr>
      <w:r w:rsidRPr="00C9484F">
        <w:rPr>
          <w:color w:val="auto"/>
        </w:rPr>
        <w:t>§18-5-22. Medical and dental inspection; school nurses; specialized health procedures; establishment of council of school nurses.</w:t>
      </w:r>
    </w:p>
    <w:p w14:paraId="459B500D" w14:textId="77777777" w:rsidR="006A3234" w:rsidRPr="00C9484F" w:rsidRDefault="006A3234" w:rsidP="006A3234">
      <w:pPr>
        <w:pStyle w:val="SectionBody"/>
        <w:rPr>
          <w:color w:val="auto"/>
        </w:rPr>
      </w:pPr>
      <w:r w:rsidRPr="00C9484F">
        <w:rPr>
          <w:color w:val="auto"/>
        </w:rPr>
        <w:t>(a) County boards shall provide proper medical and dental inspections for all pupils attending the schools of their county and have the authority to take any other action necessary to protect the pupils from infectious diseases, including the authority to require from all school personnel employed in their county, certificates of good health and of physical fitness.</w:t>
      </w:r>
    </w:p>
    <w:p w14:paraId="725ACE19" w14:textId="7A29C152"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(b) Each county board shall employ full time at least one school nurse </w:t>
      </w:r>
      <w:r w:rsidRPr="00C9484F">
        <w:rPr>
          <w:rFonts w:eastAsia="Calibri" w:cs="Times New Roman"/>
          <w:color w:val="auto"/>
          <w:u w:val="single"/>
        </w:rPr>
        <w:t>for each public school:</w:t>
      </w:r>
      <w:r w:rsidRPr="00C9484F">
        <w:rPr>
          <w:rFonts w:eastAsia="Calibri" w:cs="Times New Roman"/>
          <w:color w:val="auto"/>
        </w:rPr>
        <w:t xml:space="preserve"> </w:t>
      </w:r>
      <w:r w:rsidRPr="00C9484F">
        <w:rPr>
          <w:rFonts w:eastAsia="Calibri" w:cs="Times New Roman"/>
          <w:strike/>
          <w:color w:val="auto"/>
        </w:rPr>
        <w:t>for every one thousand five hundred kindergarten through seventh grade pupils in net enrollment or major fraction thereof:</w:t>
      </w:r>
      <w:r w:rsidRPr="00C9484F">
        <w:rPr>
          <w:rFonts w:eastAsia="Calibri" w:cs="Times New Roman"/>
          <w:i/>
          <w:iCs/>
          <w:strike/>
          <w:color w:val="auto"/>
        </w:rPr>
        <w:t xml:space="preserve"> Provided,</w:t>
      </w:r>
      <w:r w:rsidRPr="00C9484F">
        <w:rPr>
          <w:rFonts w:eastAsia="Calibri" w:cs="Times New Roman"/>
          <w:strike/>
          <w:color w:val="auto"/>
        </w:rPr>
        <w:t xml:space="preserve"> That each county shall employ full time at least one school nurse: </w:t>
      </w:r>
      <w:r w:rsidRPr="00C9484F">
        <w:rPr>
          <w:rFonts w:eastAsia="Calibri" w:cs="Times New Roman"/>
          <w:i/>
          <w:iCs/>
          <w:strike/>
          <w:color w:val="auto"/>
        </w:rPr>
        <w:t>Provided, however,</w:t>
      </w:r>
      <w:r w:rsidRPr="00C9484F">
        <w:rPr>
          <w:rFonts w:eastAsia="Calibri" w:cs="Times New Roman"/>
          <w:strike/>
          <w:color w:val="auto"/>
        </w:rPr>
        <w:t xml:space="preserve"> That a county board may contract with a public health department for services considered equivalent to those required by this section in accordance with a plan to be approved by the state board: </w:t>
      </w:r>
      <w:r w:rsidRPr="00C9484F">
        <w:rPr>
          <w:rFonts w:eastAsia="Calibri" w:cs="Times New Roman"/>
          <w:i/>
          <w:iCs/>
          <w:strike/>
          <w:color w:val="auto"/>
        </w:rPr>
        <w:t>Provided further</w:t>
      </w:r>
      <w:r w:rsidRPr="00C9484F">
        <w:rPr>
          <w:rFonts w:eastAsia="Calibri" w:cs="Times New Roman"/>
          <w:i/>
          <w:iCs/>
          <w:color w:val="auto"/>
        </w:rPr>
        <w:t xml:space="preserve"> </w:t>
      </w:r>
      <w:r w:rsidRPr="00C9484F">
        <w:rPr>
          <w:rFonts w:eastAsia="Calibri" w:cs="Times New Roman"/>
          <w:i/>
          <w:iCs/>
          <w:color w:val="auto"/>
          <w:u w:val="single"/>
        </w:rPr>
        <w:t>Provided,</w:t>
      </w:r>
      <w:r w:rsidRPr="00C9484F">
        <w:rPr>
          <w:rFonts w:eastAsia="Calibri" w:cs="Times New Roman"/>
          <w:color w:val="auto"/>
        </w:rPr>
        <w:t xml:space="preserve"> That the state board shall promulgate rules requiring the employment of school nurses in excess of the number required by this section to ensure adequate provision of services to severely handicapped pupils. An appropriation may be made to the state department to be distributed to county boards to support school health service needs that exceed the capacity of staff as mandated in this section. Each county board shall apply to the </w:t>
      </w:r>
      <w:r w:rsidR="00097D42" w:rsidRPr="00097D42">
        <w:rPr>
          <w:rFonts w:eastAsia="Calibri" w:cs="Times New Roman"/>
          <w:color w:val="auto"/>
        </w:rPr>
        <w:t>state superintendent</w:t>
      </w:r>
      <w:r w:rsidR="001537B7">
        <w:rPr>
          <w:rFonts w:eastAsia="Calibri" w:cs="Times New Roman"/>
          <w:color w:val="auto"/>
        </w:rPr>
        <w:t xml:space="preserve"> </w:t>
      </w:r>
      <w:r w:rsidRPr="00C9484F">
        <w:rPr>
          <w:rFonts w:eastAsia="Calibri" w:cs="Times New Roman"/>
          <w:color w:val="auto"/>
        </w:rPr>
        <w:t xml:space="preserve">for receipt of this funding in a manner set forth by the state superintendent that assesses and </w:t>
      </w:r>
      <w:r w:rsidRPr="00C9484F">
        <w:rPr>
          <w:rFonts w:eastAsia="Calibri" w:cs="Times New Roman"/>
          <w:strike/>
          <w:color w:val="auto"/>
        </w:rPr>
        <w:t>takes into account</w:t>
      </w:r>
      <w:r w:rsidRPr="00C9484F">
        <w:rPr>
          <w:rFonts w:eastAsia="Calibri" w:cs="Times New Roman"/>
          <w:color w:val="auto"/>
        </w:rPr>
        <w:t xml:space="preserve"> </w:t>
      </w:r>
      <w:r w:rsidR="00AF3134" w:rsidRPr="00C9484F">
        <w:rPr>
          <w:rFonts w:eastAsia="Calibri" w:cs="Times New Roman"/>
          <w:color w:val="auto"/>
          <w:u w:val="single"/>
        </w:rPr>
        <w:t>considers</w:t>
      </w:r>
      <w:r w:rsidR="00AF3134" w:rsidRPr="00C9484F">
        <w:rPr>
          <w:rFonts w:eastAsia="Calibri" w:cs="Times New Roman"/>
          <w:color w:val="auto"/>
        </w:rPr>
        <w:t xml:space="preserve"> </w:t>
      </w:r>
      <w:r w:rsidRPr="00C9484F">
        <w:rPr>
          <w:rFonts w:eastAsia="Calibri" w:cs="Times New Roman"/>
          <w:color w:val="auto"/>
        </w:rPr>
        <w:t>varying acuity levels of students with specialized health care needs.</w:t>
      </w:r>
    </w:p>
    <w:p w14:paraId="20A18AF2" w14:textId="7DE143AC"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(c) Any person employed as a school nurse </w:t>
      </w:r>
      <w:r w:rsidRPr="00C9484F">
        <w:rPr>
          <w:rFonts w:eastAsia="Calibri" w:cs="Times New Roman"/>
          <w:strike/>
          <w:color w:val="auto"/>
        </w:rPr>
        <w:t>must</w:t>
      </w:r>
      <w:r w:rsidRPr="00C9484F">
        <w:rPr>
          <w:rFonts w:eastAsia="Calibri" w:cs="Times New Roman"/>
          <w:color w:val="auto"/>
        </w:rPr>
        <w:t xml:space="preserve"> </w:t>
      </w:r>
      <w:r w:rsidR="00AF3134" w:rsidRPr="00C9484F">
        <w:rPr>
          <w:rFonts w:eastAsia="Calibri" w:cs="Times New Roman"/>
          <w:color w:val="auto"/>
          <w:u w:val="single"/>
        </w:rPr>
        <w:t>shall</w:t>
      </w:r>
      <w:r w:rsidR="00AF3134" w:rsidRPr="00C9484F">
        <w:rPr>
          <w:rFonts w:eastAsia="Calibri" w:cs="Times New Roman"/>
          <w:color w:val="auto"/>
        </w:rPr>
        <w:t xml:space="preserve"> </w:t>
      </w:r>
      <w:r w:rsidRPr="00C9484F">
        <w:rPr>
          <w:rFonts w:eastAsia="Calibri" w:cs="Times New Roman"/>
          <w:color w:val="auto"/>
        </w:rPr>
        <w:t xml:space="preserve">be a registered professional nurse properly licensed by the West Virginia Board of Examiners for Registered Professional Nurses in accordance with §30-7-1 </w:t>
      </w:r>
      <w:r w:rsidRPr="00C9484F">
        <w:rPr>
          <w:rFonts w:eastAsia="Calibri" w:cs="Times New Roman"/>
          <w:i/>
          <w:iCs/>
          <w:color w:val="auto"/>
        </w:rPr>
        <w:t>et seq</w:t>
      </w:r>
      <w:r w:rsidR="00A8309F" w:rsidRPr="00C9484F">
        <w:rPr>
          <w:rFonts w:eastAsia="Calibri" w:cs="Times New Roman"/>
          <w:color w:val="auto"/>
        </w:rPr>
        <w:t>.</w:t>
      </w:r>
      <w:r w:rsidRPr="00C9484F">
        <w:rPr>
          <w:rFonts w:eastAsia="Calibri" w:cs="Times New Roman"/>
          <w:color w:val="auto"/>
        </w:rPr>
        <w:t xml:space="preserve"> of this code.</w:t>
      </w:r>
    </w:p>
    <w:p w14:paraId="705C351C" w14:textId="3136B160" w:rsidR="006A3234" w:rsidRPr="00097D42" w:rsidRDefault="006A3234" w:rsidP="006A3234">
      <w:pPr>
        <w:widowControl w:val="0"/>
        <w:ind w:firstLine="720"/>
        <w:jc w:val="both"/>
        <w:rPr>
          <w:rFonts w:eastAsia="Calibri" w:cs="Times New Roman"/>
          <w:color w:val="auto"/>
        </w:rPr>
      </w:pPr>
      <w:r w:rsidRPr="00C9484F">
        <w:rPr>
          <w:rFonts w:eastAsia="Calibri" w:cs="Times New Roman"/>
          <w:color w:val="auto"/>
        </w:rPr>
        <w:t>(d) Specialized health procedures that require the skill, knowledge and judgment of a licensed health professional may be performed only by school nurses, other licensed school health care providers as provided in this section, or school employees who have been trained and retrained every two years who are subject to the supervision and approval by school nurses. After assessing the health status of the individual student, a school nurse, in collaboration with the student</w:t>
      </w:r>
      <w:r w:rsidR="00A8309F" w:rsidRPr="00C9484F">
        <w:rPr>
          <w:rFonts w:eastAsia="Calibri" w:cs="Times New Roman"/>
          <w:color w:val="auto"/>
        </w:rPr>
        <w:t>’</w:t>
      </w:r>
      <w:r w:rsidRPr="00C9484F">
        <w:rPr>
          <w:rFonts w:eastAsia="Calibri" w:cs="Times New Roman"/>
          <w:color w:val="auto"/>
        </w:rPr>
        <w:t xml:space="preserve">s physician, parents and, in some instances, an individualized education program team, may delegate certain health care procedures to a school employee who shall be trained pursuant to this section, considered competent, have consultation with, and be monitored or supervised by the school nurse: </w:t>
      </w:r>
      <w:r w:rsidRPr="00C9484F">
        <w:rPr>
          <w:rFonts w:eastAsia="Calibri" w:cs="Times New Roman"/>
          <w:i/>
          <w:iCs/>
          <w:color w:val="auto"/>
        </w:rPr>
        <w:t xml:space="preserve">Provided, </w:t>
      </w:r>
      <w:r w:rsidRPr="00C9484F">
        <w:rPr>
          <w:rFonts w:eastAsia="Calibri" w:cs="Times New Roman"/>
          <w:color w:val="auto"/>
        </w:rPr>
        <w:t xml:space="preserve">That nothing in this section prohibits any school employee from providing specialized health procedures or any other prudent action to aid any person who is in acute physical distress or requires emergency assistance. For the purposes of this section </w:t>
      </w:r>
      <w:r w:rsidR="00A04E15" w:rsidRPr="00C9484F">
        <w:rPr>
          <w:rFonts w:eastAsia="Calibri" w:cs="Times New Roman"/>
          <w:color w:val="auto"/>
        </w:rPr>
        <w:t>"</w:t>
      </w:r>
      <w:r w:rsidRPr="00C9484F">
        <w:rPr>
          <w:rFonts w:eastAsia="Calibri" w:cs="Times New Roman"/>
          <w:color w:val="auto"/>
        </w:rPr>
        <w:t>specialized health procedures</w:t>
      </w:r>
      <w:r w:rsidR="00A04E15" w:rsidRPr="00C9484F">
        <w:rPr>
          <w:rFonts w:eastAsia="Calibri" w:cs="Times New Roman"/>
          <w:color w:val="auto"/>
        </w:rPr>
        <w:t>"</w:t>
      </w:r>
      <w:r w:rsidRPr="00C9484F">
        <w:rPr>
          <w:rFonts w:eastAsia="Calibri" w:cs="Times New Roman"/>
          <w:color w:val="auto"/>
        </w:rPr>
        <w:t xml:space="preserve"> means, but is not limited to, catheterization, suctioning of tracheostomy, naso-gastric tube feeding or gastrostomy tube feeding. </w:t>
      </w:r>
      <w:r w:rsidR="00A04E15" w:rsidRPr="00C9484F">
        <w:rPr>
          <w:rFonts w:eastAsia="Calibri" w:cs="Times New Roman"/>
          <w:color w:val="auto"/>
        </w:rPr>
        <w:t>"</w:t>
      </w:r>
      <w:r w:rsidRPr="00C9484F">
        <w:rPr>
          <w:rFonts w:eastAsia="Calibri" w:cs="Times New Roman"/>
          <w:color w:val="auto"/>
        </w:rPr>
        <w:t>School employee</w:t>
      </w:r>
      <w:r w:rsidR="00A04E15" w:rsidRPr="00C9484F">
        <w:rPr>
          <w:rFonts w:eastAsia="Calibri" w:cs="Times New Roman"/>
          <w:color w:val="auto"/>
        </w:rPr>
        <w:t>"</w:t>
      </w:r>
      <w:r w:rsidRPr="00C9484F">
        <w:rPr>
          <w:rFonts w:eastAsia="Calibri" w:cs="Times New Roman"/>
          <w:color w:val="auto"/>
        </w:rPr>
        <w:t xml:space="preserve"> means </w:t>
      </w:r>
      <w:r w:rsidR="00A04E15" w:rsidRPr="00C9484F">
        <w:rPr>
          <w:rFonts w:eastAsia="Calibri" w:cs="Times New Roman"/>
          <w:color w:val="auto"/>
        </w:rPr>
        <w:t>"</w:t>
      </w:r>
      <w:r w:rsidRPr="00C9484F">
        <w:rPr>
          <w:rFonts w:eastAsia="Calibri" w:cs="Times New Roman"/>
          <w:color w:val="auto"/>
        </w:rPr>
        <w:t>teachers</w:t>
      </w:r>
      <w:r w:rsidR="00A04E15" w:rsidRPr="00C9484F">
        <w:rPr>
          <w:rFonts w:eastAsia="Calibri" w:cs="Times New Roman"/>
          <w:color w:val="auto"/>
        </w:rPr>
        <w:t>"</w:t>
      </w:r>
      <w:r w:rsidRPr="00C9484F">
        <w:rPr>
          <w:rFonts w:eastAsia="Calibri" w:cs="Times New Roman"/>
          <w:color w:val="auto"/>
        </w:rPr>
        <w:t xml:space="preserve"> as defined in</w:t>
      </w:r>
      <w:r w:rsidRPr="00097D42">
        <w:rPr>
          <w:rFonts w:eastAsia="Calibri" w:cs="Times New Roman"/>
          <w:color w:val="auto"/>
        </w:rPr>
        <w:t xml:space="preserve"> §18-1-1 of this code and </w:t>
      </w:r>
      <w:r w:rsidR="00A04E15" w:rsidRPr="00097D42">
        <w:rPr>
          <w:rFonts w:eastAsia="Calibri" w:cs="Times New Roman"/>
          <w:color w:val="auto"/>
        </w:rPr>
        <w:t>"</w:t>
      </w:r>
      <w:r w:rsidRPr="00097D42">
        <w:rPr>
          <w:rFonts w:eastAsia="Calibri" w:cs="Times New Roman"/>
          <w:color w:val="auto"/>
        </w:rPr>
        <w:t>aides</w:t>
      </w:r>
      <w:r w:rsidR="00A04E15" w:rsidRPr="00097D42">
        <w:rPr>
          <w:rFonts w:eastAsia="Calibri" w:cs="Times New Roman"/>
          <w:color w:val="auto"/>
        </w:rPr>
        <w:t>"</w:t>
      </w:r>
      <w:r w:rsidRPr="00097D42">
        <w:rPr>
          <w:rFonts w:eastAsia="Calibri" w:cs="Times New Roman"/>
          <w:color w:val="auto"/>
        </w:rPr>
        <w:t xml:space="preserve"> as defined in §18A-4-8 of this code. Commencing with the school year beginning on July 1, 2002, </w:t>
      </w:r>
      <w:r w:rsidR="00A04E15" w:rsidRPr="00097D42">
        <w:rPr>
          <w:rFonts w:eastAsia="Calibri" w:cs="Times New Roman"/>
          <w:color w:val="auto"/>
        </w:rPr>
        <w:t>"</w:t>
      </w:r>
      <w:r w:rsidRPr="00097D42">
        <w:rPr>
          <w:rFonts w:eastAsia="Calibri" w:cs="Times New Roman"/>
          <w:color w:val="auto"/>
        </w:rPr>
        <w:t>school employee</w:t>
      </w:r>
      <w:r w:rsidR="00A04E15" w:rsidRPr="00097D42">
        <w:rPr>
          <w:rFonts w:eastAsia="Calibri" w:cs="Times New Roman"/>
          <w:color w:val="auto"/>
        </w:rPr>
        <w:t>"</w:t>
      </w:r>
      <w:r w:rsidRPr="00097D42">
        <w:rPr>
          <w:rFonts w:eastAsia="Calibri" w:cs="Times New Roman"/>
          <w:color w:val="auto"/>
        </w:rPr>
        <w:t xml:space="preserve"> also means </w:t>
      </w:r>
      <w:r w:rsidR="00A04E15" w:rsidRPr="00097D42">
        <w:rPr>
          <w:rFonts w:eastAsia="Calibri" w:cs="Times New Roman"/>
          <w:color w:val="auto"/>
        </w:rPr>
        <w:t>"</w:t>
      </w:r>
      <w:r w:rsidRPr="00097D42">
        <w:rPr>
          <w:rFonts w:eastAsia="Calibri" w:cs="Times New Roman"/>
          <w:color w:val="auto"/>
        </w:rPr>
        <w:t>secretary I</w:t>
      </w:r>
      <w:r w:rsidR="00A04E15" w:rsidRPr="00097D42">
        <w:rPr>
          <w:rFonts w:eastAsia="Calibri" w:cs="Times New Roman"/>
          <w:color w:val="auto"/>
        </w:rPr>
        <w:t>"</w:t>
      </w:r>
      <w:r w:rsidRPr="00097D42">
        <w:rPr>
          <w:rFonts w:eastAsia="Calibri" w:cs="Times New Roman"/>
          <w:color w:val="auto"/>
        </w:rPr>
        <w:t xml:space="preserve">,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and </w:t>
      </w:r>
      <w:r w:rsidR="00A04E15" w:rsidRPr="00097D42">
        <w:rPr>
          <w:rFonts w:eastAsia="Calibri" w:cs="Times New Roman"/>
          <w:color w:val="auto"/>
        </w:rPr>
        <w:t>"</w:t>
      </w:r>
      <w:r w:rsidRPr="00097D42">
        <w:rPr>
          <w:rFonts w:eastAsia="Calibri" w:cs="Times New Roman"/>
          <w:color w:val="auto"/>
        </w:rPr>
        <w:t>secretary III</w:t>
      </w:r>
      <w:r w:rsidR="00A04E15" w:rsidRPr="00097D42">
        <w:rPr>
          <w:rFonts w:eastAsia="Calibri" w:cs="Times New Roman"/>
          <w:color w:val="auto"/>
        </w:rPr>
        <w:t>"</w:t>
      </w:r>
      <w:r w:rsidRPr="00097D42">
        <w:rPr>
          <w:rFonts w:eastAsia="Calibri" w:cs="Times New Roman"/>
          <w:color w:val="auto"/>
        </w:rPr>
        <w:t xml:space="preserve"> as defined in §18A-4-8 of this code</w:t>
      </w:r>
      <w:r w:rsidRPr="00097D42">
        <w:rPr>
          <w:rFonts w:eastAsia="Calibri" w:cs="Times New Roman"/>
          <w:i/>
          <w:iCs/>
          <w:color w:val="auto"/>
        </w:rPr>
        <w:t>: Provided, however,</w:t>
      </w:r>
      <w:r w:rsidRPr="00097D42">
        <w:rPr>
          <w:rFonts w:eastAsia="Calibri" w:cs="Times New Roman"/>
          <w:color w:val="auto"/>
        </w:rPr>
        <w:t xml:space="preserve"> That a </w:t>
      </w:r>
      <w:r w:rsidR="00A04E15" w:rsidRPr="00097D42">
        <w:rPr>
          <w:rFonts w:eastAsia="Calibri" w:cs="Times New Roman"/>
          <w:color w:val="auto"/>
        </w:rPr>
        <w:t>"</w:t>
      </w:r>
      <w:r w:rsidRPr="00097D42">
        <w:rPr>
          <w:rFonts w:eastAsia="Calibri" w:cs="Times New Roman"/>
          <w:color w:val="auto"/>
        </w:rPr>
        <w:t>secretary I</w:t>
      </w:r>
      <w:r w:rsidR="00A04E15" w:rsidRPr="00097D42">
        <w:rPr>
          <w:rFonts w:eastAsia="Calibri" w:cs="Times New Roman"/>
          <w:color w:val="auto"/>
        </w:rPr>
        <w:t>"</w:t>
      </w:r>
      <w:r w:rsidRPr="00097D42">
        <w:rPr>
          <w:rFonts w:eastAsia="Calibri" w:cs="Times New Roman"/>
          <w:color w:val="auto"/>
        </w:rPr>
        <w:t xml:space="preserve">,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and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shall be limited to the dispensing of medications.</w:t>
      </w:r>
    </w:p>
    <w:p w14:paraId="1C6E7327" w14:textId="77777777"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(e) Any school service employee who elects, or is required by this section, to undergo training or retraining to provide, in the manner specified in this section, the specialized health care procedures for those students for which the selection has been approved by both the principal and the county board shall receive additional pay of at least one pay grade higher than the highest pay grade for which the employee is paid: </w:t>
      </w:r>
      <w:r w:rsidRPr="00C9484F">
        <w:rPr>
          <w:rFonts w:eastAsia="Calibri" w:cs="Times New Roman"/>
          <w:i/>
          <w:iCs/>
          <w:color w:val="auto"/>
        </w:rPr>
        <w:t>Provided,</w:t>
      </w:r>
      <w:r w:rsidRPr="00C9484F">
        <w:rPr>
          <w:rFonts w:eastAsia="Calibri" w:cs="Times New Roman"/>
          <w:color w:val="auto"/>
        </w:rPr>
        <w:t xml:space="preserve"> That any training required in this section may be considered in lieu of required in-service training of the school employee and a school employee may not be required to elect to undergo the training or retraining: </w:t>
      </w:r>
      <w:r w:rsidRPr="00C9484F">
        <w:rPr>
          <w:rFonts w:eastAsia="Calibri" w:cs="Times New Roman"/>
          <w:i/>
          <w:iCs/>
          <w:color w:val="auto"/>
        </w:rPr>
        <w:t>Provided, however,</w:t>
      </w:r>
      <w:r w:rsidRPr="00C9484F">
        <w:rPr>
          <w:rFonts w:eastAsia="Calibri" w:cs="Times New Roman"/>
          <w:color w:val="auto"/>
        </w:rPr>
        <w:t xml:space="preserve"> That commencing with July 1, 1989, any newly employed school employee in the field of special education is required to undergo the training and retraining as provided in this section</w:t>
      </w:r>
      <w:r w:rsidRPr="00C9484F">
        <w:rPr>
          <w:rFonts w:eastAsia="Calibri" w:cs="Times New Roman"/>
          <w:i/>
          <w:iCs/>
          <w:color w:val="auto"/>
        </w:rPr>
        <w:t>: Provided further,</w:t>
      </w:r>
      <w:r w:rsidRPr="00C9484F">
        <w:rPr>
          <w:rFonts w:eastAsia="Calibri" w:cs="Times New Roman"/>
          <w:color w:val="auto"/>
        </w:rPr>
        <w:t xml:space="preserve"> That if an employee who holds a class title of an aide is employed in a school and the aide has received the training, pursuant to this section, then an employee in the field of special education is not required to perform the specialized health care procedures.</w:t>
      </w:r>
    </w:p>
    <w:p w14:paraId="54445BEF" w14:textId="7E7239F9"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(f) Each </w:t>
      </w:r>
      <w:r w:rsidRPr="00C9484F">
        <w:rPr>
          <w:rFonts w:eastAsia="Calibri" w:cs="Times New Roman"/>
          <w:strike/>
          <w:color w:val="auto"/>
        </w:rPr>
        <w:t>county</w:t>
      </w:r>
      <w:r w:rsidRPr="00C9484F">
        <w:rPr>
          <w:rFonts w:eastAsia="Calibri" w:cs="Times New Roman"/>
          <w:color w:val="auto"/>
        </w:rPr>
        <w:t xml:space="preserve"> school nurse, as designated and defined by this section, shall perform a needs assessment. These nurses shall meet on the basis of the area served by their regional educational service agency, prepare </w:t>
      </w:r>
      <w:r w:rsidR="008E5B0E" w:rsidRPr="00C9484F">
        <w:rPr>
          <w:rFonts w:eastAsia="Calibri" w:cs="Times New Roman"/>
          <w:color w:val="auto"/>
        </w:rPr>
        <w:t>recommendations,</w:t>
      </w:r>
      <w:r w:rsidRPr="00C9484F">
        <w:rPr>
          <w:rFonts w:eastAsia="Calibri" w:cs="Times New Roman"/>
          <w:color w:val="auto"/>
        </w:rPr>
        <w:t xml:space="preserve"> and elect a representative to serve on the council of school nurses established under this section.</w:t>
      </w:r>
    </w:p>
    <w:p w14:paraId="5D87C593" w14:textId="0219A404"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(g) There shall be a council of school nurses which shall be convened by the </w:t>
      </w:r>
      <w:r w:rsidR="00097D42" w:rsidRPr="00097D42">
        <w:rPr>
          <w:rFonts w:eastAsia="Calibri" w:cs="Times New Roman"/>
          <w:strike/>
          <w:color w:val="auto"/>
        </w:rPr>
        <w:t>state</w:t>
      </w:r>
      <w:r w:rsidR="00097D42">
        <w:rPr>
          <w:rFonts w:eastAsia="Calibri" w:cs="Times New Roman"/>
          <w:color w:val="auto"/>
        </w:rPr>
        <w:t xml:space="preserve"> </w:t>
      </w:r>
      <w:r w:rsidRPr="00C9484F">
        <w:rPr>
          <w:rFonts w:eastAsia="Calibri" w:cs="Times New Roman"/>
          <w:color w:val="auto"/>
          <w:u w:val="single"/>
        </w:rPr>
        <w:t>State</w:t>
      </w:r>
      <w:r w:rsidRPr="00C9484F">
        <w:rPr>
          <w:rFonts w:eastAsia="Calibri" w:cs="Times New Roman"/>
          <w:color w:val="auto"/>
        </w:rPr>
        <w:t xml:space="preserve"> Board of Education. This council shall prepare a procedural manual and shall provide recommendations regarding a training course to the Commissioner of the Bureau for Public Health who shall consult with the </w:t>
      </w:r>
      <w:r w:rsidRPr="00C9484F">
        <w:rPr>
          <w:rFonts w:eastAsia="Calibri" w:cs="Times New Roman"/>
          <w:color w:val="auto"/>
          <w:u w:val="single"/>
        </w:rPr>
        <w:t>State</w:t>
      </w:r>
      <w:r w:rsidRPr="00C9484F">
        <w:rPr>
          <w:rFonts w:eastAsia="Calibri" w:cs="Times New Roman"/>
          <w:color w:val="auto"/>
        </w:rPr>
        <w:t xml:space="preserve"> Department of Education. The state board </w:t>
      </w:r>
      <w:r w:rsidRPr="00C9484F">
        <w:rPr>
          <w:rFonts w:eastAsia="Calibri" w:cs="Times New Roman"/>
          <w:strike/>
          <w:color w:val="auto"/>
        </w:rPr>
        <w:t>then has the authority to</w:t>
      </w:r>
      <w:r w:rsidRPr="00C9484F">
        <w:rPr>
          <w:rFonts w:eastAsia="Calibri" w:cs="Times New Roman"/>
          <w:color w:val="auto"/>
        </w:rPr>
        <w:t xml:space="preserve"> </w:t>
      </w:r>
      <w:r w:rsidR="00AF3134" w:rsidRPr="00C9484F">
        <w:rPr>
          <w:rFonts w:eastAsia="Calibri" w:cs="Times New Roman"/>
          <w:color w:val="auto"/>
          <w:u w:val="single"/>
        </w:rPr>
        <w:t>may</w:t>
      </w:r>
      <w:r w:rsidR="00AF3134" w:rsidRPr="00C9484F">
        <w:rPr>
          <w:rFonts w:eastAsia="Calibri" w:cs="Times New Roman"/>
          <w:color w:val="auto"/>
        </w:rPr>
        <w:t xml:space="preserve"> </w:t>
      </w:r>
      <w:r w:rsidRPr="00C9484F">
        <w:rPr>
          <w:rFonts w:eastAsia="Calibri" w:cs="Times New Roman"/>
          <w:color w:val="auto"/>
        </w:rPr>
        <w:t xml:space="preserve">promulgate a rule in accordance with the provisions of </w:t>
      </w:r>
      <w:r w:rsidRPr="00097D42">
        <w:rPr>
          <w:rFonts w:eastAsia="Calibri" w:cs="Times New Roman"/>
          <w:color w:val="auto"/>
        </w:rPr>
        <w:t xml:space="preserve">§29A-3B-1 </w:t>
      </w:r>
      <w:r w:rsidRPr="00097D42">
        <w:rPr>
          <w:rFonts w:eastAsia="Calibri" w:cs="Times New Roman"/>
          <w:i/>
          <w:iCs/>
          <w:color w:val="auto"/>
        </w:rPr>
        <w:t>et seq</w:t>
      </w:r>
      <w:r w:rsidR="00A8309F" w:rsidRPr="00097D42">
        <w:rPr>
          <w:rFonts w:eastAsia="Calibri" w:cs="Times New Roman"/>
          <w:color w:val="auto"/>
        </w:rPr>
        <w:t>.</w:t>
      </w:r>
      <w:r w:rsidRPr="00097D42">
        <w:rPr>
          <w:rFonts w:eastAsia="Calibri" w:cs="Times New Roman"/>
          <w:color w:val="auto"/>
        </w:rPr>
        <w:t xml:space="preserve"> </w:t>
      </w:r>
      <w:r w:rsidRPr="00C9484F">
        <w:rPr>
          <w:rFonts w:eastAsia="Calibri" w:cs="Times New Roman"/>
          <w:color w:val="auto"/>
        </w:rPr>
        <w:t>of this code to implement the training and to create standards used by those school nurses and school employees performing specialized health procedures. The council shall meet every two years to review the certification and training program regarding school employees.</w:t>
      </w:r>
    </w:p>
    <w:p w14:paraId="3CB38BDE" w14:textId="77777777" w:rsidR="006A3234" w:rsidRPr="00C9484F" w:rsidRDefault="006A3234" w:rsidP="006A3234">
      <w:pPr>
        <w:widowControl w:val="0"/>
        <w:ind w:firstLine="720"/>
        <w:jc w:val="both"/>
        <w:rPr>
          <w:rFonts w:eastAsia="Calibri" w:cs="Times New Roman"/>
          <w:color w:val="auto"/>
        </w:rPr>
        <w:sectPr w:rsidR="006A3234" w:rsidRPr="00C9484F" w:rsidSect="00C81C9F">
          <w:type w:val="continuous"/>
          <w:pgSz w:w="12240" w:h="15840"/>
          <w:pgMar w:top="1440" w:right="1440" w:bottom="1440" w:left="1440" w:header="720" w:footer="720" w:gutter="0"/>
          <w:lnNumType w:countBy="1" w:restart="newSection"/>
          <w:cols w:space="720"/>
          <w:noEndnote/>
          <w:docGrid w:linePitch="326"/>
        </w:sectPr>
      </w:pPr>
      <w:r w:rsidRPr="00C9484F">
        <w:rPr>
          <w:rFonts w:eastAsia="Calibri" w:cs="Times New Roman"/>
          <w:color w:val="auto"/>
        </w:rPr>
        <w:t>(h) The State Board of Education shall work in conjunction with county boards to provide training and retraining every two years as recommended by the Council of School Nurses and implemented by the rule promulgated by the state board.</w:t>
      </w:r>
    </w:p>
    <w:p w14:paraId="4F0999F7" w14:textId="77777777" w:rsidR="006A3234" w:rsidRPr="00C9484F" w:rsidRDefault="006A3234" w:rsidP="006A3234">
      <w:pPr>
        <w:pStyle w:val="Note"/>
        <w:rPr>
          <w:color w:val="auto"/>
        </w:rPr>
      </w:pPr>
    </w:p>
    <w:p w14:paraId="3E647C29" w14:textId="77777777" w:rsidR="006A3234" w:rsidRPr="00C9484F" w:rsidRDefault="006A3234" w:rsidP="006A3234">
      <w:pPr>
        <w:pStyle w:val="Note"/>
        <w:rPr>
          <w:color w:val="auto"/>
        </w:rPr>
      </w:pPr>
      <w:r w:rsidRPr="00C9484F">
        <w:rPr>
          <w:color w:val="auto"/>
        </w:rPr>
        <w:t xml:space="preserve">NOTE: The purpose of this bill is to require county boards to employ at least one full time nurse for each public school. </w:t>
      </w:r>
    </w:p>
    <w:p w14:paraId="403CEE3D" w14:textId="1EBC30C2" w:rsidR="006865E9" w:rsidRPr="00C9484F" w:rsidRDefault="006A3234" w:rsidP="006A3234">
      <w:pPr>
        <w:pStyle w:val="Note"/>
        <w:rPr>
          <w:color w:val="auto"/>
        </w:rPr>
      </w:pPr>
      <w:r w:rsidRPr="00C9484F">
        <w:rPr>
          <w:color w:val="auto"/>
        </w:rPr>
        <w:t>Strike-throughs indicate language that would be stricken from a heading or the present law and underscoring indicates new language that would be added.</w:t>
      </w:r>
    </w:p>
    <w:sectPr w:rsidR="006865E9" w:rsidRPr="00C9484F" w:rsidSect="00C81C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0A0D" w14:textId="77777777" w:rsidR="005A3DAE" w:rsidRPr="00B844FE" w:rsidRDefault="005A3DAE" w:rsidP="00B844FE">
      <w:r>
        <w:separator/>
      </w:r>
    </w:p>
  </w:endnote>
  <w:endnote w:type="continuationSeparator" w:id="0">
    <w:p w14:paraId="647E3FE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22864"/>
      <w:docPartObj>
        <w:docPartGallery w:val="Page Numbers (Bottom of Page)"/>
        <w:docPartUnique/>
      </w:docPartObj>
    </w:sdtPr>
    <w:sdtEndPr/>
    <w:sdtContent>
      <w:p w14:paraId="5B8418CD" w14:textId="77777777" w:rsidR="006A3234" w:rsidRPr="00B844FE" w:rsidRDefault="006A32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B869DB" w14:textId="77777777" w:rsidR="006A3234" w:rsidRDefault="006A32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24303"/>
      <w:docPartObj>
        <w:docPartGallery w:val="Page Numbers (Bottom of Page)"/>
        <w:docPartUnique/>
      </w:docPartObj>
    </w:sdtPr>
    <w:sdtEndPr>
      <w:rPr>
        <w:noProof/>
      </w:rPr>
    </w:sdtEndPr>
    <w:sdtContent>
      <w:p w14:paraId="2DE019BB" w14:textId="77777777" w:rsidR="006A3234" w:rsidRDefault="006A32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3BFA" w14:textId="77777777" w:rsidR="005A3DAE" w:rsidRPr="00B844FE" w:rsidRDefault="005A3DAE" w:rsidP="00B844FE">
      <w:r>
        <w:separator/>
      </w:r>
    </w:p>
  </w:footnote>
  <w:footnote w:type="continuationSeparator" w:id="0">
    <w:p w14:paraId="14C9AE7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34A1" w14:textId="77777777" w:rsidR="006A3234" w:rsidRPr="00B844FE" w:rsidRDefault="00CC0EC9">
    <w:pPr>
      <w:pStyle w:val="Header"/>
    </w:pPr>
    <w:sdt>
      <w:sdtPr>
        <w:id w:val="-422188986"/>
        <w:placeholder>
          <w:docPart w:val="543F7F9FAEAE4ECD8FBE26096A4517D4"/>
        </w:placeholder>
        <w:temporary/>
        <w:showingPlcHdr/>
        <w15:appearance w15:val="hidden"/>
      </w:sdtPr>
      <w:sdtEndPr/>
      <w:sdtContent>
        <w:r w:rsidR="006A3234" w:rsidRPr="00B844FE">
          <w:t>[Type here]</w:t>
        </w:r>
      </w:sdtContent>
    </w:sdt>
    <w:r w:rsidR="006A3234" w:rsidRPr="00B844FE">
      <w:ptab w:relativeTo="margin" w:alignment="left" w:leader="none"/>
    </w:r>
    <w:sdt>
      <w:sdtPr>
        <w:id w:val="741609909"/>
        <w:placeholder>
          <w:docPart w:val="543F7F9FAEAE4ECD8FBE26096A4517D4"/>
        </w:placeholder>
        <w:temporary/>
        <w:showingPlcHdr/>
        <w15:appearance w15:val="hidden"/>
      </w:sdtPr>
      <w:sdtEndPr/>
      <w:sdtContent>
        <w:r w:rsidR="006A32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686C" w14:textId="7ECA03F5" w:rsidR="006A3234" w:rsidRPr="00C33014" w:rsidRDefault="006A3234" w:rsidP="000573A9">
    <w:pPr>
      <w:pStyle w:val="HeaderStyle"/>
    </w:pPr>
    <w:r>
      <w:t>Intr</w:t>
    </w:r>
    <w:r w:rsidR="00C81C9F">
      <w:t xml:space="preserve"> </w:t>
    </w:r>
    <w:r w:rsidR="00C81C9F" w:rsidRPr="00A04E15">
      <w:rPr>
        <w:color w:val="auto"/>
      </w:rPr>
      <w:t>HB</w:t>
    </w:r>
    <w:r>
      <w:t xml:space="preserve"> </w:t>
    </w:r>
    <w:sdt>
      <w:sdtPr>
        <w:tag w:val="BNumWH"/>
        <w:id w:val="-1846857398"/>
        <w:placeholder>
          <w:docPart w:val="7D6CED77E99D4BDD988B1242B7F35135"/>
        </w:placeholder>
        <w:showingPlcHdr/>
        <w:text/>
      </w:sdtPr>
      <w:sdtEndPr/>
      <w:sdtContent/>
    </w:sdt>
    <w:r w:rsidRPr="002A0269">
      <w:ptab w:relativeTo="margin" w:alignment="center" w:leader="none"/>
    </w:r>
    <w:r>
      <w:tab/>
    </w:r>
    <w:sdt>
      <w:sdtPr>
        <w:rPr>
          <w:color w:val="auto"/>
        </w:rPr>
        <w:alias w:val="CBD Number"/>
        <w:tag w:val="CBD Number"/>
        <w:id w:val="1086731003"/>
        <w:text/>
      </w:sdtPr>
      <w:sdtEndPr/>
      <w:sdtContent>
        <w:r w:rsidR="00D9028C" w:rsidRPr="00D9028C">
          <w:rPr>
            <w:color w:val="auto"/>
          </w:rPr>
          <w:t>202</w:t>
        </w:r>
        <w:r w:rsidR="006E4F77">
          <w:rPr>
            <w:color w:val="auto"/>
          </w:rPr>
          <w:t>6R2119</w:t>
        </w:r>
      </w:sdtContent>
    </w:sdt>
  </w:p>
  <w:p w14:paraId="5607E90D" w14:textId="77777777" w:rsidR="006A3234" w:rsidRPr="00C33014" w:rsidRDefault="006A323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C240" w14:textId="4229A685" w:rsidR="006A3234" w:rsidRPr="002A0269" w:rsidRDefault="00CC0EC9" w:rsidP="00CC1F3B">
    <w:pPr>
      <w:pStyle w:val="HeaderStyle"/>
    </w:pPr>
    <w:sdt>
      <w:sdtPr>
        <w:tag w:val="BNumWH"/>
        <w:id w:val="1762712564"/>
        <w:placeholder>
          <w:docPart w:val="2417644CE2BF4264B50D91600FE38E2F"/>
        </w:placeholder>
        <w:showingPlcHdr/>
        <w:text/>
      </w:sdtPr>
      <w:sdtEndPr/>
      <w:sdtContent/>
    </w:sdt>
    <w:r w:rsidR="006A3234">
      <w:t xml:space="preserve"> </w:t>
    </w:r>
    <w:r w:rsidR="006A3234" w:rsidRPr="002A0269">
      <w:ptab w:relativeTo="margin" w:alignment="center" w:leader="none"/>
    </w:r>
    <w:r w:rsidR="006A32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1888974">
    <w:abstractNumId w:val="0"/>
  </w:num>
  <w:num w:numId="2" w16cid:durableId="9196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B66"/>
    <w:rsid w:val="000573A9"/>
    <w:rsid w:val="00085D22"/>
    <w:rsid w:val="00097D42"/>
    <w:rsid w:val="000B0A64"/>
    <w:rsid w:val="000C5C77"/>
    <w:rsid w:val="000E3912"/>
    <w:rsid w:val="0010070F"/>
    <w:rsid w:val="0011700C"/>
    <w:rsid w:val="0015112E"/>
    <w:rsid w:val="001537B7"/>
    <w:rsid w:val="001552E7"/>
    <w:rsid w:val="001566B4"/>
    <w:rsid w:val="00160991"/>
    <w:rsid w:val="001A66B7"/>
    <w:rsid w:val="001C279E"/>
    <w:rsid w:val="001C49B6"/>
    <w:rsid w:val="001D392B"/>
    <w:rsid w:val="001D459E"/>
    <w:rsid w:val="001E70A0"/>
    <w:rsid w:val="001F1475"/>
    <w:rsid w:val="0023234B"/>
    <w:rsid w:val="0027011C"/>
    <w:rsid w:val="00274200"/>
    <w:rsid w:val="00275740"/>
    <w:rsid w:val="002A0269"/>
    <w:rsid w:val="002A3B5E"/>
    <w:rsid w:val="002B1FCD"/>
    <w:rsid w:val="002D1FCB"/>
    <w:rsid w:val="00303684"/>
    <w:rsid w:val="003143F5"/>
    <w:rsid w:val="00314854"/>
    <w:rsid w:val="00394191"/>
    <w:rsid w:val="003C51CD"/>
    <w:rsid w:val="003E02F9"/>
    <w:rsid w:val="004368E0"/>
    <w:rsid w:val="004709CC"/>
    <w:rsid w:val="004735E5"/>
    <w:rsid w:val="004A1C2D"/>
    <w:rsid w:val="004A5187"/>
    <w:rsid w:val="004B216E"/>
    <w:rsid w:val="004B2A0B"/>
    <w:rsid w:val="004C13DD"/>
    <w:rsid w:val="004D36C4"/>
    <w:rsid w:val="004E2AF6"/>
    <w:rsid w:val="004E3441"/>
    <w:rsid w:val="00500579"/>
    <w:rsid w:val="00511489"/>
    <w:rsid w:val="00540903"/>
    <w:rsid w:val="00554EB2"/>
    <w:rsid w:val="005915B2"/>
    <w:rsid w:val="005A3DAE"/>
    <w:rsid w:val="005A5366"/>
    <w:rsid w:val="005D10D2"/>
    <w:rsid w:val="005D2BC5"/>
    <w:rsid w:val="005D44E5"/>
    <w:rsid w:val="00602D18"/>
    <w:rsid w:val="00607964"/>
    <w:rsid w:val="006369EB"/>
    <w:rsid w:val="00637E73"/>
    <w:rsid w:val="006865E9"/>
    <w:rsid w:val="00691F3E"/>
    <w:rsid w:val="00694BFB"/>
    <w:rsid w:val="006A106B"/>
    <w:rsid w:val="006A3234"/>
    <w:rsid w:val="006C523D"/>
    <w:rsid w:val="006D4036"/>
    <w:rsid w:val="006E4F77"/>
    <w:rsid w:val="006E504C"/>
    <w:rsid w:val="00732819"/>
    <w:rsid w:val="007A5259"/>
    <w:rsid w:val="007A6B1A"/>
    <w:rsid w:val="007A7081"/>
    <w:rsid w:val="007B5FB7"/>
    <w:rsid w:val="007F1CF5"/>
    <w:rsid w:val="00834EDE"/>
    <w:rsid w:val="008736AA"/>
    <w:rsid w:val="008979BC"/>
    <w:rsid w:val="008D1AD1"/>
    <w:rsid w:val="008D275D"/>
    <w:rsid w:val="008D64C5"/>
    <w:rsid w:val="008E5B0E"/>
    <w:rsid w:val="008F343E"/>
    <w:rsid w:val="00980327"/>
    <w:rsid w:val="00986478"/>
    <w:rsid w:val="00990DAF"/>
    <w:rsid w:val="009A5398"/>
    <w:rsid w:val="009B5557"/>
    <w:rsid w:val="009F1067"/>
    <w:rsid w:val="00A04E15"/>
    <w:rsid w:val="00A31E01"/>
    <w:rsid w:val="00A527AD"/>
    <w:rsid w:val="00A718CF"/>
    <w:rsid w:val="00A8309F"/>
    <w:rsid w:val="00AA05C8"/>
    <w:rsid w:val="00AE48A0"/>
    <w:rsid w:val="00AE61BE"/>
    <w:rsid w:val="00AF3134"/>
    <w:rsid w:val="00AF7BFB"/>
    <w:rsid w:val="00B16F25"/>
    <w:rsid w:val="00B24422"/>
    <w:rsid w:val="00B534BF"/>
    <w:rsid w:val="00B66B81"/>
    <w:rsid w:val="00B80C20"/>
    <w:rsid w:val="00B844FE"/>
    <w:rsid w:val="00B85B70"/>
    <w:rsid w:val="00B86B4F"/>
    <w:rsid w:val="00BA1F84"/>
    <w:rsid w:val="00BC0E0E"/>
    <w:rsid w:val="00BC562B"/>
    <w:rsid w:val="00C33014"/>
    <w:rsid w:val="00C33434"/>
    <w:rsid w:val="00C34869"/>
    <w:rsid w:val="00C42EB6"/>
    <w:rsid w:val="00C47CC0"/>
    <w:rsid w:val="00C81C9F"/>
    <w:rsid w:val="00C85096"/>
    <w:rsid w:val="00C9484F"/>
    <w:rsid w:val="00CB1ADC"/>
    <w:rsid w:val="00CB20EF"/>
    <w:rsid w:val="00CC0EC9"/>
    <w:rsid w:val="00CC1F3B"/>
    <w:rsid w:val="00CD12CB"/>
    <w:rsid w:val="00CD2971"/>
    <w:rsid w:val="00CD36CF"/>
    <w:rsid w:val="00CF1DCA"/>
    <w:rsid w:val="00D07DCE"/>
    <w:rsid w:val="00D37E7F"/>
    <w:rsid w:val="00D50E22"/>
    <w:rsid w:val="00D579FC"/>
    <w:rsid w:val="00D81C16"/>
    <w:rsid w:val="00D9028C"/>
    <w:rsid w:val="00DE3BB4"/>
    <w:rsid w:val="00DE526B"/>
    <w:rsid w:val="00DF199D"/>
    <w:rsid w:val="00E01542"/>
    <w:rsid w:val="00E365F1"/>
    <w:rsid w:val="00E62F48"/>
    <w:rsid w:val="00E66BEA"/>
    <w:rsid w:val="00E831B3"/>
    <w:rsid w:val="00E95FBC"/>
    <w:rsid w:val="00ED3DCD"/>
    <w:rsid w:val="00EE70CB"/>
    <w:rsid w:val="00F059B2"/>
    <w:rsid w:val="00F233B4"/>
    <w:rsid w:val="00F41CA2"/>
    <w:rsid w:val="00F443C0"/>
    <w:rsid w:val="00F62EFB"/>
    <w:rsid w:val="00F656F0"/>
    <w:rsid w:val="00F939A4"/>
    <w:rsid w:val="00FA2F41"/>
    <w:rsid w:val="00FA3091"/>
    <w:rsid w:val="00FA7B09"/>
    <w:rsid w:val="00FD3B5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F0607F1"/>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A53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D6CED77E99D4BDD988B1242B7F35135"/>
        <w:category>
          <w:name w:val="General"/>
          <w:gallery w:val="placeholder"/>
        </w:category>
        <w:types>
          <w:type w:val="bbPlcHdr"/>
        </w:types>
        <w:behaviors>
          <w:behavior w:val="content"/>
        </w:behaviors>
        <w:guid w:val="{A3981C77-D184-4C12-A4A0-CCB4B8AC6756}"/>
      </w:docPartPr>
      <w:docPartBody>
        <w:p w:rsidR="00521BB7" w:rsidRDefault="00521BB7"/>
      </w:docPartBody>
    </w:docPart>
    <w:docPart>
      <w:docPartPr>
        <w:name w:val="2417644CE2BF4264B50D91600FE38E2F"/>
        <w:category>
          <w:name w:val="General"/>
          <w:gallery w:val="placeholder"/>
        </w:category>
        <w:types>
          <w:type w:val="bbPlcHdr"/>
        </w:types>
        <w:behaviors>
          <w:behavior w:val="content"/>
        </w:behaviors>
        <w:guid w:val="{83451EC3-336D-47A9-9A78-DC7DF408E124}"/>
      </w:docPartPr>
      <w:docPartBody>
        <w:p w:rsidR="00521BB7" w:rsidRDefault="00521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7E4C"/>
    <w:rsid w:val="001F1475"/>
    <w:rsid w:val="002D1FCB"/>
    <w:rsid w:val="004709CC"/>
    <w:rsid w:val="004735E5"/>
    <w:rsid w:val="004A5187"/>
    <w:rsid w:val="004B2A0B"/>
    <w:rsid w:val="00521BB7"/>
    <w:rsid w:val="00540903"/>
    <w:rsid w:val="005D2BC5"/>
    <w:rsid w:val="00602D18"/>
    <w:rsid w:val="00732819"/>
    <w:rsid w:val="00791900"/>
    <w:rsid w:val="007A6B1A"/>
    <w:rsid w:val="00B534BF"/>
    <w:rsid w:val="00FA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2025-02-25T18:59:00Z</cp:lastPrinted>
  <dcterms:created xsi:type="dcterms:W3CDTF">2026-01-18T18:13:00Z</dcterms:created>
  <dcterms:modified xsi:type="dcterms:W3CDTF">2026-01-18T18:13:00Z</dcterms:modified>
</cp:coreProperties>
</file>